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MINISTERIO DE EDUCACIÓN NACIONAL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DIRECCIÓN DE CALIDAD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SUBDIRECCIÓN DE REFERENTES DE LA CALIDAD EDUCATIVA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DÍA E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18"/>
          <w:szCs w:val="18"/>
          <w:rtl w:val="0"/>
        </w:rPr>
        <w:t xml:space="preserve">Anexo 3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Por favor escriba sus conclusiones en cada etapa propuesta, e identifique las fortalezas y oportunidades de mejora en cada una de ellas. Este insumo puede pueden servir como punto de partida para diseñar y desarrollar procesos de mejora en el establecimiento educativo. </w:t>
      </w:r>
    </w:p>
    <w:tbl>
      <w:tblPr>
        <w:tblStyle w:val="Table1"/>
        <w:tblW w:w="1426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84"/>
        <w:gridCol w:w="4735"/>
        <w:gridCol w:w="3874"/>
        <w:gridCol w:w="3874"/>
        <w:tblGridChange w:id="0">
          <w:tblGrid>
            <w:gridCol w:w="1784"/>
            <w:gridCol w:w="4735"/>
            <w:gridCol w:w="3874"/>
            <w:gridCol w:w="3874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ETAPA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Conclusiones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Fortalezas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Oportunidades para avanzar</w:t>
            </w:r>
          </w:p>
        </w:tc>
      </w:tr>
      <w:tr>
        <w:trPr>
          <w:trHeight w:val="2180" w:hRule="atLeast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EXPLORACIÓN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0" w:hRule="atLeast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ESTRUCTURACIÓN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0" w:hRule="atLeast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TRANSFERENCIA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-299084</wp:posOffset>
          </wp:positionH>
          <wp:positionV relativeFrom="paragraph">
            <wp:posOffset>-316864</wp:posOffset>
          </wp:positionV>
          <wp:extent cx="2124075" cy="381000"/>
          <wp:effectExtent b="0" l="0" r="0" t="0"/>
          <wp:wrapSquare wrapText="bothSides" distB="0" distT="0" distL="0" distR="0"/>
          <wp:docPr descr="Imagen que contiene captura de pantalla&#10;&#10;Descripción generada automáticamente" id="1" name="image2.png"/>
          <a:graphic>
            <a:graphicData uri="http://schemas.openxmlformats.org/drawingml/2006/picture">
              <pic:pic>
                <pic:nvPicPr>
                  <pic:cNvPr descr="Imagen que contiene captura de pantalla&#10;&#10;Descripción generada automáticament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24075" cy="381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8267700</wp:posOffset>
          </wp:positionH>
          <wp:positionV relativeFrom="paragraph">
            <wp:posOffset>0</wp:posOffset>
          </wp:positionV>
          <wp:extent cx="885825" cy="461645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7465" l="15359" r="16545" t="25125"/>
                  <a:stretch>
                    <a:fillRect/>
                  </a:stretch>
                </pic:blipFill>
                <pic:spPr>
                  <a:xfrm>
                    <a:off x="0" y="0"/>
                    <a:ext cx="885825" cy="4616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