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D2CE" w14:textId="43D62A14" w:rsidR="001146B6" w:rsidRPr="005A7D1F" w:rsidRDefault="00525EBF">
      <w:pPr>
        <w:pStyle w:val="Textoindependiente"/>
        <w:rPr>
          <w:rFonts w:ascii="Tahoma" w:hAnsi="Tahoma" w:cs="Tahoma"/>
          <w:sz w:val="24"/>
          <w:szCs w:val="24"/>
        </w:rPr>
      </w:pPr>
      <w:r w:rsidRPr="005A7D1F">
        <w:rPr>
          <w:rFonts w:ascii="Tahoma" w:hAnsi="Tahoma" w:cs="Tahoma"/>
          <w:sz w:val="24"/>
          <w:szCs w:val="24"/>
          <w:highlight w:val="yellow"/>
        </w:rPr>
        <w:t>Ciudad,</w:t>
      </w:r>
      <w:r w:rsidRPr="005A7D1F">
        <w:rPr>
          <w:rFonts w:ascii="Tahoma" w:hAnsi="Tahoma" w:cs="Tahoma"/>
          <w:sz w:val="24"/>
          <w:szCs w:val="24"/>
        </w:rPr>
        <w:t xml:space="preserve"> 1</w:t>
      </w:r>
      <w:r w:rsidR="003C288A" w:rsidRPr="005A7D1F">
        <w:rPr>
          <w:rFonts w:ascii="Tahoma" w:hAnsi="Tahoma" w:cs="Tahoma"/>
          <w:sz w:val="24"/>
          <w:szCs w:val="24"/>
        </w:rPr>
        <w:t>9</w:t>
      </w:r>
      <w:r w:rsidRPr="005A7D1F">
        <w:rPr>
          <w:rFonts w:ascii="Tahoma" w:hAnsi="Tahoma" w:cs="Tahoma"/>
          <w:sz w:val="24"/>
          <w:szCs w:val="24"/>
        </w:rPr>
        <w:t xml:space="preserve"> de </w:t>
      </w:r>
      <w:proofErr w:type="gramStart"/>
      <w:r w:rsidR="00D961F5">
        <w:rPr>
          <w:rFonts w:ascii="Tahoma" w:hAnsi="Tahoma" w:cs="Tahoma"/>
          <w:sz w:val="24"/>
          <w:szCs w:val="24"/>
        </w:rPr>
        <w:t>M</w:t>
      </w:r>
      <w:r w:rsidRPr="005A7D1F">
        <w:rPr>
          <w:rFonts w:ascii="Tahoma" w:hAnsi="Tahoma" w:cs="Tahoma"/>
          <w:sz w:val="24"/>
          <w:szCs w:val="24"/>
        </w:rPr>
        <w:t>arzo</w:t>
      </w:r>
      <w:proofErr w:type="gramEnd"/>
      <w:r w:rsidRPr="005A7D1F">
        <w:rPr>
          <w:rFonts w:ascii="Tahoma" w:hAnsi="Tahoma" w:cs="Tahoma"/>
          <w:sz w:val="24"/>
          <w:szCs w:val="24"/>
        </w:rPr>
        <w:t xml:space="preserve"> de 2020 </w:t>
      </w:r>
    </w:p>
    <w:p w14:paraId="13481A35" w14:textId="77777777" w:rsidR="001146B6" w:rsidRPr="005A7D1F" w:rsidRDefault="001146B6">
      <w:pPr>
        <w:pStyle w:val="Textoindependiente"/>
        <w:rPr>
          <w:rFonts w:ascii="Tahoma" w:hAnsi="Tahoma" w:cs="Tahoma"/>
          <w:sz w:val="24"/>
          <w:szCs w:val="24"/>
        </w:rPr>
      </w:pPr>
    </w:p>
    <w:p w14:paraId="50220FE9" w14:textId="77777777" w:rsidR="001146B6" w:rsidRPr="005A7D1F" w:rsidRDefault="001146B6">
      <w:pPr>
        <w:pStyle w:val="Textoindependiente"/>
        <w:rPr>
          <w:rFonts w:ascii="Tahoma" w:hAnsi="Tahoma" w:cs="Tahoma"/>
          <w:sz w:val="24"/>
          <w:szCs w:val="24"/>
        </w:rPr>
      </w:pPr>
    </w:p>
    <w:p w14:paraId="45C94160" w14:textId="77777777" w:rsidR="001146B6" w:rsidRPr="005A7D1F" w:rsidRDefault="001146B6">
      <w:pPr>
        <w:pStyle w:val="Textoindependiente"/>
        <w:spacing w:before="7"/>
        <w:rPr>
          <w:rFonts w:ascii="Tahoma" w:hAnsi="Tahoma" w:cs="Tahoma"/>
          <w:sz w:val="24"/>
          <w:szCs w:val="24"/>
        </w:rPr>
      </w:pPr>
    </w:p>
    <w:p w14:paraId="54DDD0A6" w14:textId="2BCD0DD4" w:rsidR="001146B6" w:rsidRPr="005A7D1F" w:rsidRDefault="00290E04">
      <w:pPr>
        <w:pStyle w:val="Ttulo1"/>
        <w:ind w:left="1922" w:right="1941"/>
        <w:rPr>
          <w:rFonts w:ascii="Tahoma" w:hAnsi="Tahoma" w:cs="Tahoma"/>
          <w:sz w:val="24"/>
          <w:szCs w:val="24"/>
        </w:rPr>
      </w:pPr>
      <w:r w:rsidRPr="005A7D1F">
        <w:rPr>
          <w:rFonts w:ascii="Tahoma" w:hAnsi="Tahoma" w:cs="Tahoma"/>
          <w:sz w:val="24"/>
          <w:szCs w:val="24"/>
        </w:rPr>
        <w:t>Comunicado</w:t>
      </w:r>
      <w:r w:rsidR="00525EBF" w:rsidRPr="005A7D1F">
        <w:rPr>
          <w:rFonts w:ascii="Tahoma" w:hAnsi="Tahoma" w:cs="Tahoma"/>
          <w:sz w:val="24"/>
          <w:szCs w:val="24"/>
        </w:rPr>
        <w:t xml:space="preserve"> </w:t>
      </w:r>
      <w:r w:rsidR="007C1E3D" w:rsidRPr="005A7D1F">
        <w:rPr>
          <w:rFonts w:ascii="Tahoma" w:hAnsi="Tahoma" w:cs="Tahoma"/>
          <w:sz w:val="24"/>
          <w:szCs w:val="24"/>
        </w:rPr>
        <w:t>–</w:t>
      </w:r>
      <w:r w:rsidR="00525EBF" w:rsidRPr="005A7D1F">
        <w:rPr>
          <w:rFonts w:ascii="Tahoma" w:hAnsi="Tahoma" w:cs="Tahoma"/>
          <w:sz w:val="24"/>
          <w:szCs w:val="24"/>
        </w:rPr>
        <w:t xml:space="preserve"> </w:t>
      </w:r>
      <w:r w:rsidR="007C1E3D" w:rsidRPr="005A7D1F">
        <w:rPr>
          <w:rFonts w:ascii="Tahoma" w:hAnsi="Tahoma" w:cs="Tahoma"/>
          <w:sz w:val="24"/>
          <w:szCs w:val="24"/>
        </w:rPr>
        <w:t>Atención a</w:t>
      </w:r>
      <w:r w:rsidR="00525EBF" w:rsidRPr="005A7D1F">
        <w:rPr>
          <w:rFonts w:ascii="Tahoma" w:hAnsi="Tahoma" w:cs="Tahoma"/>
          <w:sz w:val="24"/>
          <w:szCs w:val="24"/>
        </w:rPr>
        <w:t xml:space="preserve"> Emergencia</w:t>
      </w:r>
      <w:r w:rsidR="007C1E3D" w:rsidRPr="005A7D1F">
        <w:rPr>
          <w:rFonts w:ascii="Tahoma" w:hAnsi="Tahoma" w:cs="Tahoma"/>
          <w:sz w:val="24"/>
          <w:szCs w:val="24"/>
        </w:rPr>
        <w:t xml:space="preserve"> </w:t>
      </w:r>
      <w:r w:rsidR="00525EBF" w:rsidRPr="005A7D1F">
        <w:rPr>
          <w:rFonts w:ascii="Tahoma" w:hAnsi="Tahoma" w:cs="Tahoma"/>
          <w:sz w:val="24"/>
          <w:szCs w:val="24"/>
        </w:rPr>
        <w:t>Sanitaria</w:t>
      </w:r>
    </w:p>
    <w:p w14:paraId="5C9A42CD" w14:textId="77777777" w:rsidR="001146B6" w:rsidRPr="005A7D1F" w:rsidRDefault="001146B6">
      <w:pPr>
        <w:pStyle w:val="Textoindependiente"/>
        <w:rPr>
          <w:rFonts w:ascii="Tahoma" w:hAnsi="Tahoma" w:cs="Tahoma"/>
          <w:b/>
          <w:sz w:val="24"/>
          <w:szCs w:val="24"/>
        </w:rPr>
      </w:pPr>
    </w:p>
    <w:p w14:paraId="4465E274" w14:textId="77777777" w:rsidR="001146B6" w:rsidRPr="005A7D1F" w:rsidRDefault="001146B6">
      <w:pPr>
        <w:pStyle w:val="Textoindependiente"/>
        <w:rPr>
          <w:rFonts w:ascii="Tahoma" w:hAnsi="Tahoma" w:cs="Tahoma"/>
          <w:sz w:val="24"/>
          <w:szCs w:val="24"/>
        </w:rPr>
      </w:pPr>
    </w:p>
    <w:p w14:paraId="13AD47BF" w14:textId="77777777" w:rsidR="001146B6" w:rsidRPr="005A7D1F" w:rsidRDefault="001146B6">
      <w:pPr>
        <w:pStyle w:val="Textoindependiente"/>
        <w:spacing w:before="1"/>
        <w:rPr>
          <w:rFonts w:ascii="Tahoma" w:hAnsi="Tahoma" w:cs="Tahoma"/>
          <w:sz w:val="24"/>
          <w:szCs w:val="24"/>
        </w:rPr>
      </w:pPr>
    </w:p>
    <w:p w14:paraId="79A6286D" w14:textId="25088BBA" w:rsidR="001146B6" w:rsidRPr="005A7D1F" w:rsidRDefault="00290E04">
      <w:pPr>
        <w:pStyle w:val="Ttulo1"/>
        <w:jc w:val="both"/>
        <w:rPr>
          <w:rFonts w:ascii="Tahoma" w:hAnsi="Tahoma" w:cs="Tahoma"/>
          <w:sz w:val="24"/>
          <w:szCs w:val="24"/>
        </w:rPr>
      </w:pPr>
      <w:r w:rsidRPr="005A7D1F">
        <w:rPr>
          <w:rFonts w:ascii="Tahoma" w:hAnsi="Tahoma" w:cs="Tahoma"/>
          <w:sz w:val="24"/>
          <w:szCs w:val="24"/>
        </w:rPr>
        <w:t xml:space="preserve">A toda la </w:t>
      </w:r>
      <w:r w:rsidR="00D961F5">
        <w:rPr>
          <w:rFonts w:ascii="Tahoma" w:hAnsi="Tahoma" w:cs="Tahoma"/>
          <w:sz w:val="24"/>
          <w:szCs w:val="24"/>
        </w:rPr>
        <w:t>C</w:t>
      </w:r>
      <w:r w:rsidRPr="005A7D1F">
        <w:rPr>
          <w:rFonts w:ascii="Tahoma" w:hAnsi="Tahoma" w:cs="Tahoma"/>
          <w:sz w:val="24"/>
          <w:szCs w:val="24"/>
        </w:rPr>
        <w:t xml:space="preserve">omunidad de </w:t>
      </w:r>
      <w:r w:rsidR="00D961F5">
        <w:rPr>
          <w:rFonts w:ascii="Tahoma" w:hAnsi="Tahoma" w:cs="Tahoma"/>
          <w:sz w:val="24"/>
          <w:szCs w:val="24"/>
        </w:rPr>
        <w:t>E</w:t>
      </w:r>
      <w:r w:rsidRPr="005A7D1F">
        <w:rPr>
          <w:rFonts w:ascii="Tahoma" w:hAnsi="Tahoma" w:cs="Tahoma"/>
          <w:sz w:val="24"/>
          <w:szCs w:val="24"/>
        </w:rPr>
        <w:t xml:space="preserve">studiantes y </w:t>
      </w:r>
      <w:r w:rsidR="00D961F5">
        <w:rPr>
          <w:rFonts w:ascii="Tahoma" w:hAnsi="Tahoma" w:cs="Tahoma"/>
          <w:sz w:val="24"/>
          <w:szCs w:val="24"/>
        </w:rPr>
        <w:t>P</w:t>
      </w:r>
      <w:r w:rsidRPr="005A7D1F">
        <w:rPr>
          <w:rFonts w:ascii="Tahoma" w:hAnsi="Tahoma" w:cs="Tahoma"/>
          <w:sz w:val="24"/>
          <w:szCs w:val="24"/>
        </w:rPr>
        <w:t xml:space="preserve">adres de </w:t>
      </w:r>
      <w:r w:rsidR="00D961F5">
        <w:rPr>
          <w:rFonts w:ascii="Tahoma" w:hAnsi="Tahoma" w:cs="Tahoma"/>
          <w:sz w:val="24"/>
          <w:szCs w:val="24"/>
        </w:rPr>
        <w:t>F</w:t>
      </w:r>
      <w:r w:rsidRPr="005A7D1F">
        <w:rPr>
          <w:rFonts w:ascii="Tahoma" w:hAnsi="Tahoma" w:cs="Tahoma"/>
          <w:sz w:val="24"/>
          <w:szCs w:val="24"/>
        </w:rPr>
        <w:t>amilia,</w:t>
      </w:r>
    </w:p>
    <w:p w14:paraId="7669C6B8" w14:textId="77777777" w:rsidR="001146B6" w:rsidRPr="005A7D1F" w:rsidRDefault="001146B6">
      <w:pPr>
        <w:pStyle w:val="Textoindependiente"/>
        <w:rPr>
          <w:rFonts w:ascii="Tahoma" w:hAnsi="Tahoma" w:cs="Tahoma"/>
          <w:b/>
          <w:sz w:val="24"/>
          <w:szCs w:val="24"/>
        </w:rPr>
      </w:pPr>
    </w:p>
    <w:p w14:paraId="52F97B0D" w14:textId="77777777" w:rsidR="001146B6" w:rsidRPr="005A7D1F" w:rsidRDefault="001146B6">
      <w:pPr>
        <w:pStyle w:val="Textoindependiente"/>
        <w:rPr>
          <w:rFonts w:ascii="Tahoma" w:hAnsi="Tahoma" w:cs="Tahoma"/>
          <w:b/>
          <w:sz w:val="24"/>
          <w:szCs w:val="24"/>
        </w:rPr>
      </w:pPr>
    </w:p>
    <w:p w14:paraId="47F28574" w14:textId="582CEC1D" w:rsidR="001146B6" w:rsidRPr="005A7D1F" w:rsidRDefault="00290E04">
      <w:pPr>
        <w:pStyle w:val="Textoindependiente"/>
        <w:ind w:left="100" w:right="118"/>
        <w:jc w:val="both"/>
        <w:rPr>
          <w:rFonts w:ascii="Tahoma" w:hAnsi="Tahoma" w:cs="Tahoma"/>
          <w:sz w:val="24"/>
          <w:szCs w:val="24"/>
        </w:rPr>
      </w:pPr>
      <w:r w:rsidRPr="005A7D1F">
        <w:rPr>
          <w:rFonts w:ascii="Tahoma" w:hAnsi="Tahoma" w:cs="Tahoma"/>
          <w:sz w:val="24"/>
          <w:szCs w:val="24"/>
        </w:rPr>
        <w:t>Ante la propagación a nivel internacional del coronavirus Covid-19, el compromiso de</w:t>
      </w:r>
      <w:r w:rsidR="00525EBF" w:rsidRPr="005A7D1F">
        <w:rPr>
          <w:rFonts w:ascii="Tahoma" w:hAnsi="Tahoma" w:cs="Tahoma"/>
          <w:sz w:val="24"/>
          <w:szCs w:val="24"/>
        </w:rPr>
        <w:t xml:space="preserve"> la </w:t>
      </w:r>
      <w:r w:rsidR="00525EBF" w:rsidRPr="00D961F5">
        <w:rPr>
          <w:rFonts w:ascii="Tahoma" w:hAnsi="Tahoma" w:cs="Tahoma"/>
          <w:b/>
          <w:sz w:val="24"/>
          <w:szCs w:val="24"/>
          <w:highlight w:val="yellow"/>
        </w:rPr>
        <w:t>INSTITUCI</w:t>
      </w:r>
      <w:r w:rsidR="00D961F5">
        <w:rPr>
          <w:rFonts w:ascii="Tahoma" w:hAnsi="Tahoma" w:cs="Tahoma"/>
          <w:b/>
          <w:sz w:val="24"/>
          <w:szCs w:val="24"/>
          <w:highlight w:val="yellow"/>
        </w:rPr>
        <w:t>Ó</w:t>
      </w:r>
      <w:r w:rsidR="00525EBF" w:rsidRPr="00D961F5">
        <w:rPr>
          <w:rFonts w:ascii="Tahoma" w:hAnsi="Tahoma" w:cs="Tahoma"/>
          <w:b/>
          <w:sz w:val="24"/>
          <w:szCs w:val="24"/>
          <w:highlight w:val="yellow"/>
        </w:rPr>
        <w:t>N</w:t>
      </w:r>
      <w:r w:rsidR="00525EBF" w:rsidRPr="00D961F5">
        <w:rPr>
          <w:rFonts w:ascii="Tahoma" w:hAnsi="Tahoma" w:cs="Tahoma"/>
          <w:b/>
          <w:sz w:val="24"/>
          <w:szCs w:val="24"/>
        </w:rPr>
        <w:t xml:space="preserve"> </w:t>
      </w:r>
      <w:r w:rsidR="00525EBF" w:rsidRPr="00D961F5">
        <w:rPr>
          <w:rFonts w:ascii="Tahoma" w:hAnsi="Tahoma" w:cs="Tahoma"/>
          <w:b/>
          <w:sz w:val="24"/>
          <w:szCs w:val="24"/>
          <w:highlight w:val="yellow"/>
        </w:rPr>
        <w:t>XXXXX</w:t>
      </w:r>
      <w:r w:rsidR="00525EBF" w:rsidRPr="005A7D1F">
        <w:rPr>
          <w:rFonts w:ascii="Tahoma" w:hAnsi="Tahoma" w:cs="Tahoma"/>
          <w:sz w:val="24"/>
          <w:szCs w:val="24"/>
        </w:rPr>
        <w:t xml:space="preserve">, </w:t>
      </w:r>
      <w:r w:rsidRPr="005A7D1F">
        <w:rPr>
          <w:rFonts w:ascii="Tahoma" w:hAnsi="Tahoma" w:cs="Tahoma"/>
          <w:sz w:val="24"/>
          <w:szCs w:val="24"/>
        </w:rPr>
        <w:t>es velar por la salud y seguridad de todos en nuestra</w:t>
      </w:r>
      <w:r w:rsidR="00D961F5">
        <w:rPr>
          <w:rFonts w:ascii="Tahoma" w:hAnsi="Tahoma" w:cs="Tahoma"/>
          <w:sz w:val="24"/>
          <w:szCs w:val="24"/>
        </w:rPr>
        <w:t xml:space="preserve"> C</w:t>
      </w:r>
      <w:r w:rsidRPr="005A7D1F">
        <w:rPr>
          <w:rFonts w:ascii="Tahoma" w:hAnsi="Tahoma" w:cs="Tahoma"/>
          <w:sz w:val="24"/>
          <w:szCs w:val="24"/>
        </w:rPr>
        <w:t>omunidad</w:t>
      </w:r>
      <w:r w:rsidR="00525EBF" w:rsidRPr="005A7D1F">
        <w:rPr>
          <w:rFonts w:ascii="Tahoma" w:hAnsi="Tahoma" w:cs="Tahoma"/>
          <w:sz w:val="24"/>
          <w:szCs w:val="24"/>
        </w:rPr>
        <w:t xml:space="preserve"> Educativa.</w:t>
      </w:r>
      <w:r w:rsidRPr="005A7D1F">
        <w:rPr>
          <w:rFonts w:ascii="Tahoma" w:hAnsi="Tahoma" w:cs="Tahoma"/>
          <w:sz w:val="24"/>
          <w:szCs w:val="24"/>
        </w:rPr>
        <w:t xml:space="preserve"> La epidemia del Covid-19 es una realidad global que no podemos ignorar. Hemos venido observando con atención, detalle y rigor los comunicados oficiales de las autoridades competentes</w:t>
      </w:r>
      <w:r w:rsidR="00525EBF" w:rsidRPr="005A7D1F">
        <w:rPr>
          <w:rFonts w:ascii="Tahoma" w:hAnsi="Tahoma" w:cs="Tahoma"/>
          <w:sz w:val="24"/>
          <w:szCs w:val="24"/>
        </w:rPr>
        <w:t xml:space="preserve">: </w:t>
      </w:r>
      <w:r w:rsidRPr="005A7D1F">
        <w:rPr>
          <w:rFonts w:ascii="Tahoma" w:hAnsi="Tahoma" w:cs="Tahoma"/>
          <w:sz w:val="24"/>
          <w:szCs w:val="24"/>
        </w:rPr>
        <w:t>la OMS</w:t>
      </w:r>
      <w:r w:rsidR="00525EBF" w:rsidRPr="005A7D1F">
        <w:rPr>
          <w:rFonts w:ascii="Tahoma" w:hAnsi="Tahoma" w:cs="Tahoma"/>
          <w:sz w:val="24"/>
          <w:szCs w:val="24"/>
        </w:rPr>
        <w:t xml:space="preserve">, Gobierno Nacional y </w:t>
      </w:r>
      <w:r w:rsidR="00CC0833" w:rsidRPr="005A7D1F">
        <w:rPr>
          <w:rFonts w:ascii="Tahoma" w:hAnsi="Tahoma" w:cs="Tahoma"/>
          <w:sz w:val="24"/>
          <w:szCs w:val="24"/>
        </w:rPr>
        <w:t>ente territorial</w:t>
      </w:r>
      <w:r w:rsidR="003C288A" w:rsidRPr="005A7D1F">
        <w:rPr>
          <w:rFonts w:ascii="Tahoma" w:hAnsi="Tahoma" w:cs="Tahoma"/>
          <w:sz w:val="24"/>
          <w:szCs w:val="24"/>
        </w:rPr>
        <w:t>,</w:t>
      </w:r>
      <w:r w:rsidR="00CC0833" w:rsidRPr="005A7D1F">
        <w:rPr>
          <w:rFonts w:ascii="Tahoma" w:hAnsi="Tahoma" w:cs="Tahoma"/>
          <w:sz w:val="24"/>
          <w:szCs w:val="24"/>
        </w:rPr>
        <w:t xml:space="preserve"> que han de ser acatadas por las</w:t>
      </w:r>
      <w:r w:rsidR="00525EBF" w:rsidRPr="005A7D1F">
        <w:rPr>
          <w:rFonts w:ascii="Tahoma" w:hAnsi="Tahoma" w:cs="Tahoma"/>
          <w:sz w:val="24"/>
          <w:szCs w:val="24"/>
        </w:rPr>
        <w:t xml:space="preserve"> instituciones educativas</w:t>
      </w:r>
      <w:r w:rsidR="003C288A" w:rsidRPr="005A7D1F">
        <w:rPr>
          <w:rFonts w:ascii="Tahoma" w:hAnsi="Tahoma" w:cs="Tahoma"/>
          <w:sz w:val="24"/>
          <w:szCs w:val="24"/>
        </w:rPr>
        <w:t xml:space="preserve"> y por todos y cada uno de los estamentos educativos como padres de familia directivos, docentes, empleados, contratistas y estudiantes</w:t>
      </w:r>
      <w:r w:rsidR="00525EBF" w:rsidRPr="005A7D1F">
        <w:rPr>
          <w:rFonts w:ascii="Tahoma" w:hAnsi="Tahoma" w:cs="Tahoma"/>
          <w:sz w:val="24"/>
          <w:szCs w:val="24"/>
        </w:rPr>
        <w:t xml:space="preserve">. </w:t>
      </w:r>
    </w:p>
    <w:p w14:paraId="797B802D" w14:textId="77777777" w:rsidR="001146B6" w:rsidRPr="005A7D1F" w:rsidRDefault="001146B6">
      <w:pPr>
        <w:pStyle w:val="Textoindependiente"/>
        <w:rPr>
          <w:rFonts w:ascii="Tahoma" w:hAnsi="Tahoma" w:cs="Tahoma"/>
          <w:sz w:val="24"/>
          <w:szCs w:val="24"/>
        </w:rPr>
      </w:pPr>
    </w:p>
    <w:p w14:paraId="3B0E8E91" w14:textId="7AD9C16B" w:rsidR="00DF4FA8" w:rsidRPr="005A7D1F" w:rsidRDefault="00290E04" w:rsidP="00CC0833">
      <w:pPr>
        <w:pStyle w:val="Textoindependiente"/>
        <w:ind w:left="100" w:right="117"/>
        <w:jc w:val="both"/>
        <w:rPr>
          <w:rFonts w:ascii="Tahoma" w:hAnsi="Tahoma" w:cs="Tahoma"/>
          <w:sz w:val="24"/>
          <w:szCs w:val="24"/>
        </w:rPr>
      </w:pPr>
      <w:r w:rsidRPr="005A7D1F">
        <w:rPr>
          <w:rFonts w:ascii="Tahoma" w:hAnsi="Tahoma" w:cs="Tahoma"/>
          <w:sz w:val="24"/>
          <w:szCs w:val="24"/>
        </w:rPr>
        <w:t xml:space="preserve">Ante </w:t>
      </w:r>
      <w:r w:rsidR="00CC0833" w:rsidRPr="005A7D1F">
        <w:rPr>
          <w:rFonts w:ascii="Tahoma" w:hAnsi="Tahoma" w:cs="Tahoma"/>
          <w:sz w:val="24"/>
          <w:szCs w:val="24"/>
        </w:rPr>
        <w:t>esta situación</w:t>
      </w:r>
      <w:r w:rsidR="00D961F5">
        <w:rPr>
          <w:rFonts w:ascii="Tahoma" w:hAnsi="Tahoma" w:cs="Tahoma"/>
          <w:sz w:val="24"/>
          <w:szCs w:val="24"/>
        </w:rPr>
        <w:t>,</w:t>
      </w:r>
      <w:r w:rsidR="00CC0833" w:rsidRPr="005A7D1F">
        <w:rPr>
          <w:rFonts w:ascii="Tahoma" w:hAnsi="Tahoma" w:cs="Tahoma"/>
          <w:sz w:val="24"/>
          <w:szCs w:val="24"/>
        </w:rPr>
        <w:t xml:space="preserve"> </w:t>
      </w:r>
      <w:r w:rsidR="003C288A" w:rsidRPr="005A7D1F">
        <w:rPr>
          <w:rFonts w:ascii="Tahoma" w:hAnsi="Tahoma" w:cs="Tahoma"/>
          <w:sz w:val="24"/>
          <w:szCs w:val="24"/>
        </w:rPr>
        <w:t>nos debe asistir plena disposición para atender a la seguridad en salud</w:t>
      </w:r>
      <w:r w:rsidRPr="005A7D1F">
        <w:rPr>
          <w:rFonts w:ascii="Tahoma" w:hAnsi="Tahoma" w:cs="Tahoma"/>
          <w:sz w:val="24"/>
          <w:szCs w:val="24"/>
        </w:rPr>
        <w:t xml:space="preserve"> de nuestra comunidad</w:t>
      </w:r>
      <w:r w:rsidR="00CC0833" w:rsidRPr="005A7D1F">
        <w:rPr>
          <w:rFonts w:ascii="Tahoma" w:hAnsi="Tahoma" w:cs="Tahoma"/>
          <w:sz w:val="24"/>
          <w:szCs w:val="24"/>
        </w:rPr>
        <w:t xml:space="preserve"> y</w:t>
      </w:r>
      <w:r w:rsidRPr="005A7D1F">
        <w:rPr>
          <w:rFonts w:ascii="Tahoma" w:hAnsi="Tahoma" w:cs="Tahoma"/>
          <w:sz w:val="24"/>
          <w:szCs w:val="24"/>
        </w:rPr>
        <w:t xml:space="preserve"> </w:t>
      </w:r>
      <w:r w:rsidR="00CC0833" w:rsidRPr="005A7D1F">
        <w:rPr>
          <w:rFonts w:ascii="Tahoma" w:hAnsi="Tahoma" w:cs="Tahoma"/>
          <w:sz w:val="24"/>
          <w:szCs w:val="24"/>
        </w:rPr>
        <w:t xml:space="preserve">la </w:t>
      </w:r>
      <w:r w:rsidR="003C288A" w:rsidRPr="005A7D1F">
        <w:rPr>
          <w:rFonts w:ascii="Tahoma" w:hAnsi="Tahoma" w:cs="Tahoma"/>
          <w:sz w:val="24"/>
          <w:szCs w:val="24"/>
        </w:rPr>
        <w:t xml:space="preserve">continuidad en la </w:t>
      </w:r>
      <w:r w:rsidR="00CC0833" w:rsidRPr="005A7D1F">
        <w:rPr>
          <w:rFonts w:ascii="Tahoma" w:hAnsi="Tahoma" w:cs="Tahoma"/>
          <w:sz w:val="24"/>
          <w:szCs w:val="24"/>
        </w:rPr>
        <w:t>prestación del servicio educativo</w:t>
      </w:r>
      <w:r w:rsidR="003C288A" w:rsidRPr="005A7D1F">
        <w:rPr>
          <w:rFonts w:ascii="Tahoma" w:hAnsi="Tahoma" w:cs="Tahoma"/>
          <w:sz w:val="24"/>
          <w:szCs w:val="24"/>
        </w:rPr>
        <w:t>;</w:t>
      </w:r>
      <w:r w:rsidR="00CC0833" w:rsidRPr="005A7D1F">
        <w:rPr>
          <w:rFonts w:ascii="Tahoma" w:hAnsi="Tahoma" w:cs="Tahoma"/>
          <w:sz w:val="24"/>
          <w:szCs w:val="24"/>
        </w:rPr>
        <w:t xml:space="preserve"> emplea</w:t>
      </w:r>
      <w:r w:rsidR="003C288A" w:rsidRPr="005A7D1F">
        <w:rPr>
          <w:rFonts w:ascii="Tahoma" w:hAnsi="Tahoma" w:cs="Tahoma"/>
          <w:sz w:val="24"/>
          <w:szCs w:val="24"/>
        </w:rPr>
        <w:t>n</w:t>
      </w:r>
      <w:r w:rsidR="00CC0833" w:rsidRPr="005A7D1F">
        <w:rPr>
          <w:rFonts w:ascii="Tahoma" w:hAnsi="Tahoma" w:cs="Tahoma"/>
          <w:sz w:val="24"/>
          <w:szCs w:val="24"/>
        </w:rPr>
        <w:t xml:space="preserve">do los métodos necesarios para </w:t>
      </w:r>
      <w:r w:rsidR="003C288A" w:rsidRPr="005A7D1F">
        <w:rPr>
          <w:rFonts w:ascii="Tahoma" w:hAnsi="Tahoma" w:cs="Tahoma"/>
          <w:sz w:val="24"/>
          <w:szCs w:val="24"/>
        </w:rPr>
        <w:t>lograr la correcta asimilación de aprendizajes</w:t>
      </w:r>
      <w:r w:rsidR="00CC0833" w:rsidRPr="005A7D1F">
        <w:rPr>
          <w:rFonts w:ascii="Tahoma" w:hAnsi="Tahoma" w:cs="Tahoma"/>
          <w:sz w:val="24"/>
          <w:szCs w:val="24"/>
        </w:rPr>
        <w:t xml:space="preserve">, </w:t>
      </w:r>
      <w:r w:rsidR="003C288A" w:rsidRPr="005A7D1F">
        <w:rPr>
          <w:rFonts w:ascii="Tahoma" w:hAnsi="Tahoma" w:cs="Tahoma"/>
          <w:sz w:val="24"/>
          <w:szCs w:val="24"/>
        </w:rPr>
        <w:t>en tanto</w:t>
      </w:r>
      <w:r w:rsidR="007C1E3D" w:rsidRPr="005A7D1F">
        <w:rPr>
          <w:rFonts w:ascii="Tahoma" w:hAnsi="Tahoma" w:cs="Tahoma"/>
          <w:sz w:val="24"/>
          <w:szCs w:val="24"/>
        </w:rPr>
        <w:t>,</w:t>
      </w:r>
      <w:r w:rsidR="003C288A" w:rsidRPr="005A7D1F">
        <w:rPr>
          <w:rFonts w:ascii="Tahoma" w:hAnsi="Tahoma" w:cs="Tahoma"/>
          <w:sz w:val="24"/>
          <w:szCs w:val="24"/>
        </w:rPr>
        <w:t xml:space="preserve"> el </w:t>
      </w:r>
      <w:r w:rsidR="00CC0833" w:rsidRPr="005A7D1F">
        <w:rPr>
          <w:rFonts w:ascii="Tahoma" w:hAnsi="Tahoma" w:cs="Tahoma"/>
          <w:sz w:val="24"/>
          <w:szCs w:val="24"/>
        </w:rPr>
        <w:t>c</w:t>
      </w:r>
      <w:r w:rsidR="00DF4FA8" w:rsidRPr="005A7D1F">
        <w:rPr>
          <w:rFonts w:ascii="Tahoma" w:hAnsi="Tahoma" w:cs="Tahoma"/>
          <w:sz w:val="24"/>
          <w:szCs w:val="24"/>
        </w:rPr>
        <w:t xml:space="preserve">ontrato </w:t>
      </w:r>
      <w:r w:rsidR="007C1E3D" w:rsidRPr="005A7D1F">
        <w:rPr>
          <w:rFonts w:ascii="Tahoma" w:hAnsi="Tahoma" w:cs="Tahoma"/>
          <w:sz w:val="24"/>
          <w:szCs w:val="24"/>
        </w:rPr>
        <w:t xml:space="preserve">de </w:t>
      </w:r>
      <w:r w:rsidR="00001CBA" w:rsidRPr="005A7D1F">
        <w:rPr>
          <w:rFonts w:ascii="Tahoma" w:hAnsi="Tahoma" w:cs="Tahoma"/>
          <w:sz w:val="24"/>
          <w:szCs w:val="24"/>
        </w:rPr>
        <w:t>“</w:t>
      </w:r>
      <w:r w:rsidR="00CC0833" w:rsidRPr="005A7D1F">
        <w:rPr>
          <w:rFonts w:ascii="Tahoma" w:hAnsi="Tahoma" w:cs="Tahoma"/>
          <w:sz w:val="24"/>
          <w:szCs w:val="24"/>
        </w:rPr>
        <w:t>cooperación educativa</w:t>
      </w:r>
      <w:r w:rsidR="00001CBA" w:rsidRPr="005A7D1F">
        <w:rPr>
          <w:rFonts w:ascii="Tahoma" w:hAnsi="Tahoma" w:cs="Tahoma"/>
          <w:sz w:val="24"/>
          <w:szCs w:val="24"/>
        </w:rPr>
        <w:t>”</w:t>
      </w:r>
      <w:r w:rsidR="00DF4FA8" w:rsidRPr="005A7D1F">
        <w:rPr>
          <w:rFonts w:ascii="Tahoma" w:hAnsi="Tahoma" w:cs="Tahoma"/>
          <w:sz w:val="24"/>
          <w:szCs w:val="24"/>
        </w:rPr>
        <w:t>, por medio del cual se formaliza la matrícula de estudiantes en las instituciones educativas de carácter privado, se rige por las normas del derecho privado (civil- comercial) de acuerdo al artículo 201 de la Ley 115 de 1994</w:t>
      </w:r>
      <w:r w:rsidR="003C288A" w:rsidRPr="005A7D1F">
        <w:rPr>
          <w:rFonts w:ascii="Tahoma" w:hAnsi="Tahoma" w:cs="Tahoma"/>
          <w:sz w:val="24"/>
          <w:szCs w:val="24"/>
        </w:rPr>
        <w:t>, las cuales debemos armonizar con la actual situación de carácter excepcional</w:t>
      </w:r>
      <w:r w:rsidR="00001CBA" w:rsidRPr="005A7D1F">
        <w:rPr>
          <w:rFonts w:ascii="Tahoma" w:hAnsi="Tahoma" w:cs="Tahoma"/>
          <w:sz w:val="24"/>
          <w:szCs w:val="24"/>
        </w:rPr>
        <w:t>, que no implica variación  frente al elemento esencial del objeto del contrato.</w:t>
      </w:r>
    </w:p>
    <w:p w14:paraId="3880189C" w14:textId="77777777" w:rsidR="00DF4FA8" w:rsidRPr="005A7D1F" w:rsidRDefault="00DF4FA8" w:rsidP="00DF4FA8">
      <w:pPr>
        <w:jc w:val="both"/>
        <w:rPr>
          <w:rFonts w:ascii="Tahoma" w:hAnsi="Tahoma" w:cs="Tahoma"/>
          <w:sz w:val="24"/>
          <w:szCs w:val="24"/>
        </w:rPr>
      </w:pPr>
    </w:p>
    <w:p w14:paraId="54F3B694" w14:textId="16221D37" w:rsidR="001146B6" w:rsidRPr="005A7D1F" w:rsidRDefault="003C288A" w:rsidP="00DB5A19">
      <w:pPr>
        <w:jc w:val="both"/>
        <w:rPr>
          <w:rFonts w:ascii="Tahoma" w:hAnsi="Tahoma" w:cs="Tahoma"/>
          <w:sz w:val="24"/>
          <w:szCs w:val="24"/>
        </w:rPr>
      </w:pPr>
      <w:r w:rsidRPr="005A7D1F">
        <w:rPr>
          <w:rFonts w:ascii="Tahoma" w:hAnsi="Tahoma" w:cs="Tahoma"/>
          <w:sz w:val="24"/>
          <w:szCs w:val="24"/>
        </w:rPr>
        <w:t>Nuestra institución educativa,</w:t>
      </w:r>
      <w:r w:rsidR="00DF4FA8" w:rsidRPr="005A7D1F">
        <w:rPr>
          <w:rFonts w:ascii="Tahoma" w:hAnsi="Tahoma" w:cs="Tahoma"/>
          <w:sz w:val="24"/>
          <w:szCs w:val="24"/>
        </w:rPr>
        <w:t xml:space="preserve"> de acuerdo a las orientaciones del Ministerio de Educación continúa prestando el servicio educativ</w:t>
      </w:r>
      <w:r w:rsidRPr="005A7D1F">
        <w:rPr>
          <w:rFonts w:ascii="Tahoma" w:hAnsi="Tahoma" w:cs="Tahoma"/>
          <w:sz w:val="24"/>
          <w:szCs w:val="24"/>
        </w:rPr>
        <w:t>o</w:t>
      </w:r>
      <w:r w:rsidR="007C1E3D" w:rsidRPr="005A7D1F">
        <w:rPr>
          <w:rFonts w:ascii="Tahoma" w:hAnsi="Tahoma" w:cs="Tahoma"/>
          <w:sz w:val="24"/>
          <w:szCs w:val="24"/>
        </w:rPr>
        <w:t>;</w:t>
      </w:r>
      <w:r w:rsidR="00DF4FA8" w:rsidRPr="005A7D1F">
        <w:rPr>
          <w:rFonts w:ascii="Tahoma" w:hAnsi="Tahoma" w:cs="Tahoma"/>
          <w:sz w:val="24"/>
          <w:szCs w:val="24"/>
        </w:rPr>
        <w:t xml:space="preserve"> por ende</w:t>
      </w:r>
      <w:r w:rsidR="00001CBA" w:rsidRPr="005A7D1F">
        <w:rPr>
          <w:rFonts w:ascii="Tahoma" w:hAnsi="Tahoma" w:cs="Tahoma"/>
          <w:sz w:val="24"/>
          <w:szCs w:val="24"/>
        </w:rPr>
        <w:t>,</w:t>
      </w:r>
      <w:r w:rsidR="00DF4FA8" w:rsidRPr="005A7D1F">
        <w:rPr>
          <w:rFonts w:ascii="Tahoma" w:hAnsi="Tahoma" w:cs="Tahoma"/>
          <w:sz w:val="24"/>
          <w:szCs w:val="24"/>
        </w:rPr>
        <w:t xml:space="preserve"> </w:t>
      </w:r>
      <w:r w:rsidRPr="005A7D1F">
        <w:rPr>
          <w:rFonts w:ascii="Tahoma" w:hAnsi="Tahoma" w:cs="Tahoma"/>
          <w:sz w:val="24"/>
          <w:szCs w:val="24"/>
        </w:rPr>
        <w:t>nuestro personal d</w:t>
      </w:r>
      <w:r w:rsidR="00001CBA" w:rsidRPr="005A7D1F">
        <w:rPr>
          <w:rFonts w:ascii="Tahoma" w:hAnsi="Tahoma" w:cs="Tahoma"/>
          <w:sz w:val="24"/>
          <w:szCs w:val="24"/>
        </w:rPr>
        <w:t xml:space="preserve">irectivo y docente continúa atendiendo sus labores desde sus hogares, tal como lo ha dispuesto la </w:t>
      </w:r>
      <w:r w:rsidR="00DB5A19" w:rsidRPr="005A7D1F">
        <w:rPr>
          <w:rFonts w:ascii="Tahoma" w:hAnsi="Tahoma" w:cs="Tahoma"/>
          <w:sz w:val="24"/>
          <w:szCs w:val="24"/>
        </w:rPr>
        <w:t>C</w:t>
      </w:r>
      <w:r w:rsidR="00001CBA" w:rsidRPr="005A7D1F">
        <w:rPr>
          <w:rFonts w:ascii="Tahoma" w:hAnsi="Tahoma" w:cs="Tahoma"/>
          <w:sz w:val="24"/>
          <w:szCs w:val="24"/>
        </w:rPr>
        <w:t xml:space="preserve">ircular </w:t>
      </w:r>
      <w:r w:rsidR="00DB5A19" w:rsidRPr="005A7D1F">
        <w:rPr>
          <w:rFonts w:ascii="Tahoma" w:hAnsi="Tahoma" w:cs="Tahoma"/>
          <w:sz w:val="24"/>
          <w:szCs w:val="24"/>
        </w:rPr>
        <w:t>021 del 17 de marzo del 2020 del Ministerio de Trabajo, lo que implica de nuestra parte seguir cancelando las obligaciones laborales, de seguridad social y prestacionales a todos nuestros empleados</w:t>
      </w:r>
      <w:r w:rsidR="007C1E3D" w:rsidRPr="005A7D1F">
        <w:rPr>
          <w:rFonts w:ascii="Tahoma" w:hAnsi="Tahoma" w:cs="Tahoma"/>
          <w:sz w:val="24"/>
          <w:szCs w:val="24"/>
        </w:rPr>
        <w:t>;</w:t>
      </w:r>
      <w:r w:rsidR="00DB5A19" w:rsidRPr="005A7D1F">
        <w:rPr>
          <w:rFonts w:ascii="Tahoma" w:hAnsi="Tahoma" w:cs="Tahoma"/>
          <w:sz w:val="24"/>
          <w:szCs w:val="24"/>
        </w:rPr>
        <w:t xml:space="preserve"> así como los costos fijos de sostenimiento y mantenimiento de la institución educativa que se atienden mediante contratos laborales, civiles, comerciales, dentro de los cuales encontramos (servicios generales, vigilancia, empleados de cafeterías y restaurantes entre otros); por lo cual los progenitores deben </w:t>
      </w:r>
      <w:r w:rsidR="00DF4FA8" w:rsidRPr="005A7D1F">
        <w:rPr>
          <w:rFonts w:ascii="Tahoma" w:hAnsi="Tahoma" w:cs="Tahoma"/>
          <w:sz w:val="24"/>
          <w:szCs w:val="24"/>
        </w:rPr>
        <w:t xml:space="preserve">seguir cancelando de manera puntual las pensiones </w:t>
      </w:r>
      <w:r w:rsidR="00DB5A19" w:rsidRPr="005A7D1F">
        <w:rPr>
          <w:rFonts w:ascii="Tahoma" w:hAnsi="Tahoma" w:cs="Tahoma"/>
          <w:sz w:val="24"/>
          <w:szCs w:val="24"/>
        </w:rPr>
        <w:t>tal como quedaron establecidas en el contrato educativo o de matr</w:t>
      </w:r>
      <w:r w:rsidR="000F4687">
        <w:rPr>
          <w:rFonts w:ascii="Tahoma" w:hAnsi="Tahoma" w:cs="Tahoma"/>
          <w:sz w:val="24"/>
          <w:szCs w:val="24"/>
        </w:rPr>
        <w:t>í</w:t>
      </w:r>
      <w:bookmarkStart w:id="0" w:name="_GoBack"/>
      <w:bookmarkEnd w:id="0"/>
      <w:r w:rsidR="00DB5A19" w:rsidRPr="005A7D1F">
        <w:rPr>
          <w:rFonts w:ascii="Tahoma" w:hAnsi="Tahoma" w:cs="Tahoma"/>
          <w:sz w:val="24"/>
          <w:szCs w:val="24"/>
        </w:rPr>
        <w:t>cula, ya que el cese de nuestra parte en el cumplimiento de dichas obligaciones implicaría no solo responsabilidad laboral y contractual</w:t>
      </w:r>
      <w:r w:rsidR="007C1E3D" w:rsidRPr="005A7D1F">
        <w:rPr>
          <w:rFonts w:ascii="Tahoma" w:hAnsi="Tahoma" w:cs="Tahoma"/>
          <w:sz w:val="24"/>
          <w:szCs w:val="24"/>
        </w:rPr>
        <w:t>,</w:t>
      </w:r>
      <w:r w:rsidR="00DB5A19" w:rsidRPr="005A7D1F">
        <w:rPr>
          <w:rFonts w:ascii="Tahoma" w:hAnsi="Tahoma" w:cs="Tahoma"/>
          <w:sz w:val="24"/>
          <w:szCs w:val="24"/>
        </w:rPr>
        <w:t xml:space="preserve"> sino sanciones económicas cuantiosas. </w:t>
      </w:r>
    </w:p>
    <w:p w14:paraId="03FD4F9D" w14:textId="27E3E08D" w:rsidR="00CC0833" w:rsidRPr="005A7D1F" w:rsidRDefault="00CC0833" w:rsidP="00DF4FA8">
      <w:pPr>
        <w:jc w:val="both"/>
        <w:rPr>
          <w:rFonts w:ascii="Tahoma" w:hAnsi="Tahoma" w:cs="Tahoma"/>
          <w:sz w:val="24"/>
          <w:szCs w:val="24"/>
        </w:rPr>
      </w:pPr>
    </w:p>
    <w:p w14:paraId="6C2A42A2" w14:textId="29F2F6FD" w:rsidR="00CC0833" w:rsidRPr="005A7D1F" w:rsidRDefault="00CC0833" w:rsidP="00DF4FA8">
      <w:pPr>
        <w:jc w:val="both"/>
        <w:rPr>
          <w:rFonts w:ascii="Tahoma" w:hAnsi="Tahoma" w:cs="Tahoma"/>
          <w:sz w:val="24"/>
          <w:szCs w:val="24"/>
        </w:rPr>
      </w:pPr>
      <w:r w:rsidRPr="005A7D1F">
        <w:rPr>
          <w:rFonts w:ascii="Tahoma" w:hAnsi="Tahoma" w:cs="Tahoma"/>
          <w:sz w:val="24"/>
          <w:szCs w:val="24"/>
        </w:rPr>
        <w:t xml:space="preserve">Por lo anterior, es necesario </w:t>
      </w:r>
      <w:r w:rsidR="00DB5A19" w:rsidRPr="005A7D1F">
        <w:rPr>
          <w:rFonts w:ascii="Tahoma" w:hAnsi="Tahoma" w:cs="Tahoma"/>
          <w:sz w:val="24"/>
          <w:szCs w:val="24"/>
        </w:rPr>
        <w:t xml:space="preserve">convocar a toda la comunidad educativa y en especial a los progenitores a tener en cuenta </w:t>
      </w:r>
      <w:r w:rsidRPr="005A7D1F">
        <w:rPr>
          <w:rFonts w:ascii="Tahoma" w:hAnsi="Tahoma" w:cs="Tahoma"/>
          <w:sz w:val="24"/>
          <w:szCs w:val="24"/>
        </w:rPr>
        <w:t xml:space="preserve">los principios de </w:t>
      </w:r>
      <w:r w:rsidRPr="005A7D1F">
        <w:rPr>
          <w:rFonts w:ascii="Tahoma" w:hAnsi="Tahoma" w:cs="Tahoma"/>
          <w:b/>
          <w:sz w:val="24"/>
          <w:szCs w:val="24"/>
        </w:rPr>
        <w:t xml:space="preserve">razonabilidad, </w:t>
      </w:r>
      <w:r w:rsidRPr="005A7D1F">
        <w:rPr>
          <w:rFonts w:ascii="Tahoma" w:hAnsi="Tahoma" w:cs="Tahoma"/>
          <w:b/>
          <w:sz w:val="24"/>
          <w:szCs w:val="24"/>
        </w:rPr>
        <w:lastRenderedPageBreak/>
        <w:t>corresponsabilidad, equidad y solidaridad</w:t>
      </w:r>
      <w:r w:rsidRPr="005A7D1F">
        <w:rPr>
          <w:rFonts w:ascii="Tahoma" w:hAnsi="Tahoma" w:cs="Tahoma"/>
          <w:sz w:val="24"/>
          <w:szCs w:val="24"/>
        </w:rPr>
        <w:t xml:space="preserve"> que amerita la atención de esta contingencia, donde claramente resulta afectada en mayor medida la población de trabajadores, contratistas y/o sus dependientes más vulnerables</w:t>
      </w:r>
      <w:r w:rsidR="002B371B" w:rsidRPr="005A7D1F">
        <w:rPr>
          <w:rFonts w:ascii="Tahoma" w:hAnsi="Tahoma" w:cs="Tahoma"/>
          <w:sz w:val="24"/>
          <w:szCs w:val="24"/>
        </w:rPr>
        <w:t>.</w:t>
      </w:r>
    </w:p>
    <w:p w14:paraId="6DE6840F" w14:textId="77777777" w:rsidR="00DF4FA8" w:rsidRPr="005A7D1F" w:rsidRDefault="00DF4FA8" w:rsidP="00DF4FA8">
      <w:pPr>
        <w:jc w:val="both"/>
        <w:rPr>
          <w:rFonts w:ascii="Tahoma" w:hAnsi="Tahoma" w:cs="Tahoma"/>
          <w:sz w:val="24"/>
          <w:szCs w:val="24"/>
        </w:rPr>
      </w:pPr>
    </w:p>
    <w:p w14:paraId="1C6171B7" w14:textId="44A69B43" w:rsidR="001146B6" w:rsidRPr="005A7D1F" w:rsidRDefault="00290E04" w:rsidP="00DF4FA8">
      <w:pPr>
        <w:pStyle w:val="Textoindependiente"/>
        <w:ind w:right="119"/>
        <w:jc w:val="both"/>
        <w:rPr>
          <w:rFonts w:ascii="Tahoma" w:hAnsi="Tahoma" w:cs="Tahoma"/>
          <w:sz w:val="24"/>
          <w:szCs w:val="24"/>
        </w:rPr>
      </w:pPr>
      <w:r w:rsidRPr="005A7D1F">
        <w:rPr>
          <w:rFonts w:ascii="Tahoma" w:hAnsi="Tahoma" w:cs="Tahoma"/>
          <w:sz w:val="24"/>
          <w:szCs w:val="24"/>
        </w:rPr>
        <w:t xml:space="preserve">Esta </w:t>
      </w:r>
      <w:r w:rsidR="002B371B" w:rsidRPr="005A7D1F">
        <w:rPr>
          <w:rFonts w:ascii="Tahoma" w:hAnsi="Tahoma" w:cs="Tahoma"/>
          <w:b/>
          <w:sz w:val="24"/>
          <w:szCs w:val="24"/>
        </w:rPr>
        <w:t>cor</w:t>
      </w:r>
      <w:r w:rsidRPr="005A7D1F">
        <w:rPr>
          <w:rFonts w:ascii="Tahoma" w:hAnsi="Tahoma" w:cs="Tahoma"/>
          <w:b/>
          <w:sz w:val="24"/>
          <w:szCs w:val="24"/>
        </w:rPr>
        <w:t>responsabilidad</w:t>
      </w:r>
      <w:r w:rsidRPr="005A7D1F">
        <w:rPr>
          <w:rFonts w:ascii="Tahoma" w:hAnsi="Tahoma" w:cs="Tahoma"/>
          <w:sz w:val="24"/>
          <w:szCs w:val="24"/>
        </w:rPr>
        <w:t xml:space="preserve"> con nuestra comunidad y con el país</w:t>
      </w:r>
      <w:r w:rsidR="007C1E3D" w:rsidRPr="005A7D1F">
        <w:rPr>
          <w:rFonts w:ascii="Tahoma" w:hAnsi="Tahoma" w:cs="Tahoma"/>
          <w:sz w:val="24"/>
          <w:szCs w:val="24"/>
        </w:rPr>
        <w:t>,</w:t>
      </w:r>
      <w:r w:rsidRPr="005A7D1F">
        <w:rPr>
          <w:rFonts w:ascii="Tahoma" w:hAnsi="Tahoma" w:cs="Tahoma"/>
          <w:sz w:val="24"/>
          <w:szCs w:val="24"/>
        </w:rPr>
        <w:t xml:space="preserve"> nos </w:t>
      </w:r>
      <w:r w:rsidR="007C1E3D" w:rsidRPr="005A7D1F">
        <w:rPr>
          <w:rFonts w:ascii="Tahoma" w:hAnsi="Tahoma" w:cs="Tahoma"/>
          <w:sz w:val="24"/>
          <w:szCs w:val="24"/>
        </w:rPr>
        <w:t>compromete a todos</w:t>
      </w:r>
      <w:r w:rsidRPr="005A7D1F">
        <w:rPr>
          <w:rFonts w:ascii="Tahoma" w:hAnsi="Tahoma" w:cs="Tahoma"/>
          <w:sz w:val="24"/>
          <w:szCs w:val="24"/>
        </w:rPr>
        <w:t xml:space="preserve"> ante </w:t>
      </w:r>
      <w:r w:rsidR="007C1E3D" w:rsidRPr="005A7D1F">
        <w:rPr>
          <w:rFonts w:ascii="Tahoma" w:hAnsi="Tahoma" w:cs="Tahoma"/>
          <w:sz w:val="24"/>
          <w:szCs w:val="24"/>
        </w:rPr>
        <w:t>las actuales</w:t>
      </w:r>
      <w:r w:rsidRPr="005A7D1F">
        <w:rPr>
          <w:rFonts w:ascii="Tahoma" w:hAnsi="Tahoma" w:cs="Tahoma"/>
          <w:sz w:val="24"/>
          <w:szCs w:val="24"/>
        </w:rPr>
        <w:t xml:space="preserve"> circunstancias </w:t>
      </w:r>
      <w:r w:rsidR="002B371B" w:rsidRPr="005A7D1F">
        <w:rPr>
          <w:rFonts w:ascii="Tahoma" w:hAnsi="Tahoma" w:cs="Tahoma"/>
          <w:sz w:val="24"/>
          <w:szCs w:val="24"/>
        </w:rPr>
        <w:t>extraordinarias</w:t>
      </w:r>
      <w:r w:rsidR="007C1E3D" w:rsidRPr="005A7D1F">
        <w:rPr>
          <w:rFonts w:ascii="Tahoma" w:hAnsi="Tahoma" w:cs="Tahoma"/>
          <w:sz w:val="24"/>
          <w:szCs w:val="24"/>
        </w:rPr>
        <w:t>,</w:t>
      </w:r>
      <w:r w:rsidR="002B371B" w:rsidRPr="005A7D1F">
        <w:rPr>
          <w:rFonts w:ascii="Tahoma" w:hAnsi="Tahoma" w:cs="Tahoma"/>
          <w:sz w:val="24"/>
          <w:szCs w:val="24"/>
        </w:rPr>
        <w:t xml:space="preserve"> </w:t>
      </w:r>
      <w:r w:rsidR="00DF4FA8" w:rsidRPr="005A7D1F">
        <w:rPr>
          <w:rFonts w:ascii="Tahoma" w:hAnsi="Tahoma" w:cs="Tahoma"/>
          <w:sz w:val="24"/>
          <w:szCs w:val="24"/>
        </w:rPr>
        <w:t xml:space="preserve">para que </w:t>
      </w:r>
      <w:r w:rsidR="007C1E3D" w:rsidRPr="005A7D1F">
        <w:rPr>
          <w:rFonts w:ascii="Tahoma" w:hAnsi="Tahoma" w:cs="Tahoma"/>
          <w:sz w:val="24"/>
          <w:szCs w:val="24"/>
        </w:rPr>
        <w:t xml:space="preserve">hagamos valía de </w:t>
      </w:r>
      <w:r w:rsidR="00DF4FA8" w:rsidRPr="005A7D1F">
        <w:rPr>
          <w:rFonts w:ascii="Tahoma" w:hAnsi="Tahoma" w:cs="Tahoma"/>
          <w:sz w:val="24"/>
          <w:szCs w:val="24"/>
        </w:rPr>
        <w:t xml:space="preserve">nuestro sentimiento humanitario que se va a reflejar en el apoyo que nos brindemos </w:t>
      </w:r>
      <w:r w:rsidR="002B371B" w:rsidRPr="005A7D1F">
        <w:rPr>
          <w:rFonts w:ascii="Tahoma" w:hAnsi="Tahoma" w:cs="Tahoma"/>
          <w:sz w:val="24"/>
          <w:szCs w:val="24"/>
        </w:rPr>
        <w:t>mutuamente</w:t>
      </w:r>
      <w:r w:rsidR="00DF4FA8" w:rsidRPr="005A7D1F">
        <w:rPr>
          <w:rFonts w:ascii="Tahoma" w:hAnsi="Tahoma" w:cs="Tahoma"/>
          <w:sz w:val="24"/>
          <w:szCs w:val="24"/>
        </w:rPr>
        <w:t xml:space="preserve">, teniendo en cuenta que los empleados, contratistas y demás prestadores de servicios, </w:t>
      </w:r>
      <w:r w:rsidR="007C1E3D" w:rsidRPr="005A7D1F">
        <w:rPr>
          <w:rFonts w:ascii="Tahoma" w:hAnsi="Tahoma" w:cs="Tahoma"/>
          <w:sz w:val="24"/>
          <w:szCs w:val="24"/>
        </w:rPr>
        <w:t xml:space="preserve">continuarán </w:t>
      </w:r>
      <w:r w:rsidR="00DF4FA8" w:rsidRPr="005A7D1F">
        <w:rPr>
          <w:rFonts w:ascii="Tahoma" w:hAnsi="Tahoma" w:cs="Tahoma"/>
          <w:sz w:val="24"/>
          <w:szCs w:val="24"/>
        </w:rPr>
        <w:t>brindan</w:t>
      </w:r>
      <w:r w:rsidR="007C1E3D" w:rsidRPr="005A7D1F">
        <w:rPr>
          <w:rFonts w:ascii="Tahoma" w:hAnsi="Tahoma" w:cs="Tahoma"/>
          <w:sz w:val="24"/>
          <w:szCs w:val="24"/>
        </w:rPr>
        <w:t>do</w:t>
      </w:r>
      <w:r w:rsidR="00DF4FA8" w:rsidRPr="005A7D1F">
        <w:rPr>
          <w:rFonts w:ascii="Tahoma" w:hAnsi="Tahoma" w:cs="Tahoma"/>
          <w:sz w:val="24"/>
          <w:szCs w:val="24"/>
        </w:rPr>
        <w:t xml:space="preserve"> sus servicios durante todo el año lectivo a nuestros queridos educandos</w:t>
      </w:r>
      <w:r w:rsidR="007C1E3D" w:rsidRPr="005A7D1F">
        <w:rPr>
          <w:rFonts w:ascii="Tahoma" w:hAnsi="Tahoma" w:cs="Tahoma"/>
          <w:sz w:val="24"/>
          <w:szCs w:val="24"/>
        </w:rPr>
        <w:t>.</w:t>
      </w:r>
    </w:p>
    <w:p w14:paraId="469F2F95" w14:textId="63F14397" w:rsidR="007C1E3D" w:rsidRPr="005A7D1F" w:rsidRDefault="007C1E3D" w:rsidP="00DF4FA8">
      <w:pPr>
        <w:pStyle w:val="Textoindependiente"/>
        <w:ind w:right="119"/>
        <w:jc w:val="both"/>
        <w:rPr>
          <w:rFonts w:ascii="Tahoma" w:hAnsi="Tahoma" w:cs="Tahoma"/>
          <w:sz w:val="24"/>
          <w:szCs w:val="24"/>
        </w:rPr>
      </w:pPr>
    </w:p>
    <w:p w14:paraId="39BAD73D" w14:textId="75E1D886" w:rsidR="007C1E3D" w:rsidRPr="005A7D1F" w:rsidRDefault="007C1E3D" w:rsidP="00DF4FA8">
      <w:pPr>
        <w:pStyle w:val="Textoindependiente"/>
        <w:ind w:right="119"/>
        <w:jc w:val="both"/>
        <w:rPr>
          <w:rFonts w:ascii="Tahoma" w:hAnsi="Tahoma" w:cs="Tahoma"/>
          <w:sz w:val="24"/>
          <w:szCs w:val="24"/>
        </w:rPr>
      </w:pPr>
      <w:r w:rsidRPr="005A7D1F">
        <w:rPr>
          <w:rFonts w:ascii="Tahoma" w:hAnsi="Tahoma" w:cs="Tahoma"/>
          <w:sz w:val="24"/>
          <w:szCs w:val="24"/>
        </w:rPr>
        <w:t xml:space="preserve">Cordialmente, </w:t>
      </w:r>
    </w:p>
    <w:p w14:paraId="743C7234" w14:textId="4DF639E3" w:rsidR="007C1E3D" w:rsidRPr="005A7D1F" w:rsidRDefault="007C1E3D" w:rsidP="00DF4FA8">
      <w:pPr>
        <w:pStyle w:val="Textoindependiente"/>
        <w:ind w:right="119"/>
        <w:jc w:val="both"/>
        <w:rPr>
          <w:rFonts w:ascii="Tahoma" w:hAnsi="Tahoma" w:cs="Tahoma"/>
          <w:sz w:val="24"/>
          <w:szCs w:val="24"/>
        </w:rPr>
      </w:pPr>
    </w:p>
    <w:p w14:paraId="7A17A32F" w14:textId="77DC4D96" w:rsidR="007C1E3D" w:rsidRPr="005A7D1F" w:rsidRDefault="007C1E3D" w:rsidP="00DF4FA8">
      <w:pPr>
        <w:pStyle w:val="Textoindependiente"/>
        <w:ind w:right="119"/>
        <w:jc w:val="both"/>
        <w:rPr>
          <w:rFonts w:ascii="Tahoma" w:hAnsi="Tahoma" w:cs="Tahoma"/>
          <w:sz w:val="24"/>
          <w:szCs w:val="24"/>
        </w:rPr>
      </w:pPr>
    </w:p>
    <w:p w14:paraId="59997C16" w14:textId="2CDFAE26" w:rsidR="007C1E3D" w:rsidRPr="005A7D1F" w:rsidRDefault="007C1E3D" w:rsidP="00DF4FA8">
      <w:pPr>
        <w:pStyle w:val="Textoindependiente"/>
        <w:ind w:right="119"/>
        <w:jc w:val="both"/>
        <w:rPr>
          <w:rFonts w:ascii="Tahoma" w:hAnsi="Tahoma" w:cs="Tahoma"/>
          <w:sz w:val="24"/>
          <w:szCs w:val="24"/>
        </w:rPr>
      </w:pPr>
      <w:r w:rsidRPr="005A7D1F">
        <w:rPr>
          <w:rFonts w:ascii="Tahoma" w:hAnsi="Tahoma" w:cs="Tahoma"/>
          <w:sz w:val="24"/>
          <w:szCs w:val="24"/>
        </w:rPr>
        <w:t>XXXXXXXX</w:t>
      </w:r>
    </w:p>
    <w:p w14:paraId="1C28A360" w14:textId="724E9637" w:rsidR="007C1E3D" w:rsidRPr="005A7D1F" w:rsidRDefault="007C1E3D" w:rsidP="00DF4FA8">
      <w:pPr>
        <w:pStyle w:val="Textoindependiente"/>
        <w:ind w:right="119"/>
        <w:jc w:val="both"/>
        <w:rPr>
          <w:rFonts w:ascii="Tahoma" w:hAnsi="Tahoma" w:cs="Tahoma"/>
          <w:sz w:val="24"/>
          <w:szCs w:val="24"/>
        </w:rPr>
      </w:pPr>
      <w:r w:rsidRPr="005A7D1F">
        <w:rPr>
          <w:rFonts w:ascii="Tahoma" w:hAnsi="Tahoma" w:cs="Tahoma"/>
          <w:sz w:val="24"/>
          <w:szCs w:val="24"/>
        </w:rPr>
        <w:t>Rector(a)</w:t>
      </w:r>
    </w:p>
    <w:p w14:paraId="75112764" w14:textId="77777777" w:rsidR="001146B6" w:rsidRPr="005A7D1F" w:rsidRDefault="001146B6">
      <w:pPr>
        <w:pStyle w:val="Textoindependiente"/>
        <w:rPr>
          <w:rFonts w:ascii="Tahoma" w:hAnsi="Tahoma" w:cs="Tahoma"/>
          <w:sz w:val="24"/>
          <w:szCs w:val="24"/>
        </w:rPr>
      </w:pPr>
    </w:p>
    <w:p w14:paraId="64BE52A4" w14:textId="78292FA0" w:rsidR="001146B6" w:rsidRPr="005A7D1F" w:rsidRDefault="001146B6" w:rsidP="00DF4FA8">
      <w:pPr>
        <w:tabs>
          <w:tab w:val="left" w:pos="1170"/>
          <w:tab w:val="left" w:pos="1171"/>
        </w:tabs>
        <w:ind w:right="120"/>
        <w:rPr>
          <w:rFonts w:ascii="Tahoma" w:hAnsi="Tahoma" w:cs="Tahoma"/>
          <w:sz w:val="24"/>
          <w:szCs w:val="24"/>
        </w:rPr>
      </w:pPr>
    </w:p>
    <w:sectPr w:rsidR="001146B6" w:rsidRPr="005A7D1F">
      <w:headerReference w:type="default" r:id="rId7"/>
      <w:pgSz w:w="12240" w:h="15840"/>
      <w:pgMar w:top="1840" w:right="1580" w:bottom="280" w:left="1600" w:header="8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B4416" w14:textId="77777777" w:rsidR="003B2560" w:rsidRDefault="003B2560">
      <w:r>
        <w:separator/>
      </w:r>
    </w:p>
  </w:endnote>
  <w:endnote w:type="continuationSeparator" w:id="0">
    <w:p w14:paraId="502F2D95" w14:textId="77777777" w:rsidR="003B2560" w:rsidRDefault="003B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2CB7" w14:textId="77777777" w:rsidR="003B2560" w:rsidRDefault="003B2560">
      <w:r>
        <w:separator/>
      </w:r>
    </w:p>
  </w:footnote>
  <w:footnote w:type="continuationSeparator" w:id="0">
    <w:p w14:paraId="329EDB5B" w14:textId="77777777" w:rsidR="003B2560" w:rsidRDefault="003B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062A" w14:textId="77777777" w:rsidR="001146B6" w:rsidRDefault="001146B6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7330"/>
    <w:multiLevelType w:val="hybridMultilevel"/>
    <w:tmpl w:val="7650768E"/>
    <w:lvl w:ilvl="0" w:tplc="934438D8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spacing w:val="-24"/>
        <w:w w:val="99"/>
        <w:sz w:val="20"/>
        <w:szCs w:val="20"/>
        <w:lang w:val="es-ES" w:eastAsia="es-ES" w:bidi="es-ES"/>
      </w:rPr>
    </w:lvl>
    <w:lvl w:ilvl="1" w:tplc="40E61BF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3FBA0E4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E0188C5C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3ED61D68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78FAAF84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F9E207C0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A28A069C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EF86766C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08E257C"/>
    <w:multiLevelType w:val="hybridMultilevel"/>
    <w:tmpl w:val="7826DF44"/>
    <w:lvl w:ilvl="0" w:tplc="B60ECEE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96A9120">
      <w:numFmt w:val="bullet"/>
      <w:lvlText w:val=""/>
      <w:lvlJc w:val="left"/>
      <w:pPr>
        <w:ind w:left="1171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E0387CB2">
      <w:numFmt w:val="bullet"/>
      <w:lvlText w:val="•"/>
      <w:lvlJc w:val="left"/>
      <w:pPr>
        <w:ind w:left="2055" w:hanging="360"/>
      </w:pPr>
      <w:rPr>
        <w:rFonts w:hint="default"/>
        <w:lang w:val="es-ES" w:eastAsia="es-ES" w:bidi="es-ES"/>
      </w:rPr>
    </w:lvl>
    <w:lvl w:ilvl="3" w:tplc="587018B4">
      <w:numFmt w:val="bullet"/>
      <w:lvlText w:val="•"/>
      <w:lvlJc w:val="left"/>
      <w:pPr>
        <w:ind w:left="2931" w:hanging="360"/>
      </w:pPr>
      <w:rPr>
        <w:rFonts w:hint="default"/>
        <w:lang w:val="es-ES" w:eastAsia="es-ES" w:bidi="es-ES"/>
      </w:rPr>
    </w:lvl>
    <w:lvl w:ilvl="4" w:tplc="10B6608A">
      <w:numFmt w:val="bullet"/>
      <w:lvlText w:val="•"/>
      <w:lvlJc w:val="left"/>
      <w:pPr>
        <w:ind w:left="3806" w:hanging="360"/>
      </w:pPr>
      <w:rPr>
        <w:rFonts w:hint="default"/>
        <w:lang w:val="es-ES" w:eastAsia="es-ES" w:bidi="es-ES"/>
      </w:rPr>
    </w:lvl>
    <w:lvl w:ilvl="5" w:tplc="1520BDE8">
      <w:numFmt w:val="bullet"/>
      <w:lvlText w:val="•"/>
      <w:lvlJc w:val="left"/>
      <w:pPr>
        <w:ind w:left="4682" w:hanging="360"/>
      </w:pPr>
      <w:rPr>
        <w:rFonts w:hint="default"/>
        <w:lang w:val="es-ES" w:eastAsia="es-ES" w:bidi="es-ES"/>
      </w:rPr>
    </w:lvl>
    <w:lvl w:ilvl="6" w:tplc="F39C5FD4">
      <w:numFmt w:val="bullet"/>
      <w:lvlText w:val="•"/>
      <w:lvlJc w:val="left"/>
      <w:pPr>
        <w:ind w:left="5557" w:hanging="360"/>
      </w:pPr>
      <w:rPr>
        <w:rFonts w:hint="default"/>
        <w:lang w:val="es-ES" w:eastAsia="es-ES" w:bidi="es-ES"/>
      </w:rPr>
    </w:lvl>
    <w:lvl w:ilvl="7" w:tplc="D9809C6A">
      <w:numFmt w:val="bullet"/>
      <w:lvlText w:val="•"/>
      <w:lvlJc w:val="left"/>
      <w:pPr>
        <w:ind w:left="6433" w:hanging="360"/>
      </w:pPr>
      <w:rPr>
        <w:rFonts w:hint="default"/>
        <w:lang w:val="es-ES" w:eastAsia="es-ES" w:bidi="es-ES"/>
      </w:rPr>
    </w:lvl>
    <w:lvl w:ilvl="8" w:tplc="0B66B83E">
      <w:numFmt w:val="bullet"/>
      <w:lvlText w:val="•"/>
      <w:lvlJc w:val="left"/>
      <w:pPr>
        <w:ind w:left="730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A8509D9"/>
    <w:multiLevelType w:val="hybridMultilevel"/>
    <w:tmpl w:val="B75E2EBC"/>
    <w:lvl w:ilvl="0" w:tplc="5AD29CBE">
      <w:numFmt w:val="bullet"/>
      <w:lvlText w:val=""/>
      <w:lvlJc w:val="left"/>
      <w:pPr>
        <w:ind w:left="1181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B6"/>
    <w:rsid w:val="00001CBA"/>
    <w:rsid w:val="000F4687"/>
    <w:rsid w:val="001146B6"/>
    <w:rsid w:val="002357EA"/>
    <w:rsid w:val="00290E04"/>
    <w:rsid w:val="002B371B"/>
    <w:rsid w:val="002E1FB5"/>
    <w:rsid w:val="003B2560"/>
    <w:rsid w:val="003C288A"/>
    <w:rsid w:val="004D30EF"/>
    <w:rsid w:val="00525EBF"/>
    <w:rsid w:val="005A7D1F"/>
    <w:rsid w:val="006A7D13"/>
    <w:rsid w:val="007C1E3D"/>
    <w:rsid w:val="00957177"/>
    <w:rsid w:val="00973905"/>
    <w:rsid w:val="00CC0833"/>
    <w:rsid w:val="00D961F5"/>
    <w:rsid w:val="00DB5A19"/>
    <w:rsid w:val="00DF4FA8"/>
    <w:rsid w:val="00E3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17B77C"/>
  <w15:docId w15:val="{E864EC6A-1114-49C8-9004-EF4F0655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25E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5EB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25E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EB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Germania de los Angeles Tapia Zarrabal</dc:creator>
  <cp:lastModifiedBy>Microsoft Office User</cp:lastModifiedBy>
  <cp:revision>4</cp:revision>
  <dcterms:created xsi:type="dcterms:W3CDTF">2020-03-19T14:25:00Z</dcterms:created>
  <dcterms:modified xsi:type="dcterms:W3CDTF">2020-03-19T14:28:00Z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2020-03-18T00:00:00Z</vt:filetime>
  </property>
</Properties>
</file>